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76D55" w:rsidRDefault="005E4024">
      <w:pPr>
        <w:widowControl w:val="0"/>
      </w:pPr>
      <w:bookmarkStart w:id="0" w:name="_GoBack"/>
      <w:bookmarkEnd w:id="0"/>
      <w:r>
        <w:rPr>
          <w:rFonts w:ascii="Times New Roman" w:eastAsia="Times New Roman" w:hAnsi="Times New Roman" w:cs="Times New Roman"/>
          <w:b/>
          <w:color w:val="222222"/>
          <w:sz w:val="24"/>
          <w:highlight w:val="white"/>
        </w:rPr>
        <w:t>Resolution 9: Workers’ Compensation Coverage for Graduate Students</w:t>
      </w:r>
    </w:p>
    <w:p w:rsidR="00576D55" w:rsidRDefault="00576D55">
      <w:pPr>
        <w:widowControl w:val="0"/>
      </w:pPr>
    </w:p>
    <w:p w:rsidR="00576D55" w:rsidRDefault="005E4024">
      <w:pPr>
        <w:widowControl w:val="0"/>
      </w:pPr>
      <w:r>
        <w:rPr>
          <w:rFonts w:ascii="Times New Roman" w:eastAsia="Times New Roman" w:hAnsi="Times New Roman" w:cs="Times New Roman"/>
          <w:b/>
          <w:color w:val="222222"/>
          <w:sz w:val="24"/>
          <w:highlight w:val="white"/>
        </w:rPr>
        <w:t>WHEREAS</w:t>
      </w:r>
      <w:r>
        <w:rPr>
          <w:rFonts w:ascii="Times New Roman" w:eastAsia="Times New Roman" w:hAnsi="Times New Roman" w:cs="Times New Roman"/>
          <w:color w:val="222222"/>
          <w:sz w:val="24"/>
          <w:highlight w:val="white"/>
        </w:rPr>
        <w:t>, Graduate students are exposed to dangerous instruments, hazardous chemicals, and/or other workplace risks every day; and</w:t>
      </w:r>
    </w:p>
    <w:p w:rsidR="00576D55" w:rsidRDefault="00576D55">
      <w:pPr>
        <w:widowControl w:val="0"/>
      </w:pPr>
    </w:p>
    <w:p w:rsidR="00576D55" w:rsidRDefault="005E4024">
      <w:pPr>
        <w:widowControl w:val="0"/>
      </w:pPr>
      <w:r>
        <w:rPr>
          <w:rFonts w:ascii="Times New Roman" w:eastAsia="Times New Roman" w:hAnsi="Times New Roman" w:cs="Times New Roman"/>
          <w:b/>
          <w:color w:val="222222"/>
          <w:sz w:val="24"/>
          <w:highlight w:val="white"/>
        </w:rPr>
        <w:t>WHEREAS</w:t>
      </w:r>
      <w:r>
        <w:rPr>
          <w:rFonts w:ascii="Times New Roman" w:eastAsia="Times New Roman" w:hAnsi="Times New Roman" w:cs="Times New Roman"/>
          <w:color w:val="222222"/>
          <w:sz w:val="24"/>
          <w:highlight w:val="white"/>
        </w:rPr>
        <w:t>, At least one serious workplace accident occurred on the Cornell campus in the last year; and</w:t>
      </w:r>
    </w:p>
    <w:p w:rsidR="00576D55" w:rsidRDefault="00576D55">
      <w:pPr>
        <w:widowControl w:val="0"/>
      </w:pPr>
    </w:p>
    <w:p w:rsidR="00576D55" w:rsidRDefault="005E4024">
      <w:pPr>
        <w:widowControl w:val="0"/>
      </w:pPr>
      <w:r>
        <w:rPr>
          <w:rFonts w:ascii="Times New Roman" w:eastAsia="Times New Roman" w:hAnsi="Times New Roman" w:cs="Times New Roman"/>
          <w:b/>
          <w:color w:val="222222"/>
          <w:sz w:val="24"/>
          <w:highlight w:val="white"/>
        </w:rPr>
        <w:t>WHEREAS</w:t>
      </w:r>
      <w:r>
        <w:rPr>
          <w:rFonts w:ascii="Times New Roman" w:eastAsia="Times New Roman" w:hAnsi="Times New Roman" w:cs="Times New Roman"/>
          <w:color w:val="222222"/>
          <w:sz w:val="24"/>
          <w:highlight w:val="white"/>
        </w:rPr>
        <w:t>, The frequency and severity of graduate student injuries remains unknown since no mandatory system exists for reporting graduate student injuries to Environmental Health &amp; Safety; and</w:t>
      </w:r>
    </w:p>
    <w:p w:rsidR="00576D55" w:rsidRDefault="00576D55">
      <w:pPr>
        <w:widowControl w:val="0"/>
      </w:pPr>
    </w:p>
    <w:p w:rsidR="00576D55" w:rsidRDefault="005E4024">
      <w:pPr>
        <w:widowControl w:val="0"/>
      </w:pPr>
      <w:r>
        <w:rPr>
          <w:rFonts w:ascii="Times New Roman" w:eastAsia="Times New Roman" w:hAnsi="Times New Roman" w:cs="Times New Roman"/>
          <w:b/>
          <w:color w:val="222222"/>
          <w:sz w:val="24"/>
          <w:highlight w:val="white"/>
        </w:rPr>
        <w:t>WHEREAS</w:t>
      </w:r>
      <w:r>
        <w:rPr>
          <w:rFonts w:ascii="Times New Roman" w:eastAsia="Times New Roman" w:hAnsi="Times New Roman" w:cs="Times New Roman"/>
          <w:color w:val="222222"/>
          <w:sz w:val="24"/>
          <w:highlight w:val="white"/>
        </w:rPr>
        <w:t>, New York state law makes clear that anyone who receives compensation from a nonprofit organization, which can include “stipends, room and board, and other 'perks' that have monetary value, must receive workers' compensation coverage, whether or not that organization considers them to be an employee (WCL §3 Group 18)"</w:t>
      </w:r>
      <w:r>
        <w:rPr>
          <w:rFonts w:ascii="Times New Roman" w:eastAsia="Times New Roman" w:hAnsi="Times New Roman" w:cs="Times New Roman"/>
          <w:color w:val="222222"/>
          <w:sz w:val="24"/>
          <w:highlight w:val="white"/>
          <w:vertAlign w:val="superscript"/>
        </w:rPr>
        <w:footnoteReference w:id="1"/>
      </w:r>
      <w:r>
        <w:rPr>
          <w:rFonts w:ascii="Times New Roman" w:eastAsia="Times New Roman" w:hAnsi="Times New Roman" w:cs="Times New Roman"/>
          <w:color w:val="222222"/>
          <w:sz w:val="24"/>
          <w:highlight w:val="white"/>
        </w:rPr>
        <w:t>; and</w:t>
      </w:r>
    </w:p>
    <w:p w:rsidR="00576D55" w:rsidRDefault="00576D55">
      <w:pPr>
        <w:widowControl w:val="0"/>
      </w:pPr>
    </w:p>
    <w:p w:rsidR="00576D55" w:rsidRDefault="005E4024">
      <w:pPr>
        <w:widowControl w:val="0"/>
      </w:pPr>
      <w:r>
        <w:rPr>
          <w:rFonts w:ascii="Times New Roman" w:eastAsia="Times New Roman" w:hAnsi="Times New Roman" w:cs="Times New Roman"/>
          <w:b/>
          <w:color w:val="222222"/>
          <w:sz w:val="24"/>
          <w:highlight w:val="white"/>
        </w:rPr>
        <w:t>WHEREAS</w:t>
      </w:r>
      <w:r>
        <w:rPr>
          <w:rFonts w:ascii="Times New Roman" w:eastAsia="Times New Roman" w:hAnsi="Times New Roman" w:cs="Times New Roman"/>
          <w:color w:val="222222"/>
          <w:sz w:val="24"/>
          <w:highlight w:val="white"/>
        </w:rPr>
        <w:t>, Faculty members, postdoctoral scholars, lab technicians and other staff working in the same facilities and assuming similar risks as graduate students are unequivocally covered by Cornell’s Workers’ Compensation Program</w:t>
      </w:r>
      <w:r>
        <w:rPr>
          <w:rFonts w:ascii="Times New Roman" w:eastAsia="Times New Roman" w:hAnsi="Times New Roman" w:cs="Times New Roman"/>
          <w:color w:val="222222"/>
          <w:sz w:val="24"/>
          <w:highlight w:val="white"/>
          <w:vertAlign w:val="superscript"/>
        </w:rPr>
        <w:footnoteReference w:id="2"/>
      </w:r>
      <w:r>
        <w:rPr>
          <w:rFonts w:ascii="Times New Roman" w:eastAsia="Times New Roman" w:hAnsi="Times New Roman" w:cs="Times New Roman"/>
          <w:color w:val="222222"/>
          <w:sz w:val="24"/>
          <w:highlight w:val="white"/>
        </w:rPr>
        <w:t xml:space="preserve">; and </w:t>
      </w:r>
    </w:p>
    <w:p w:rsidR="00576D55" w:rsidRDefault="00576D55">
      <w:pPr>
        <w:widowControl w:val="0"/>
      </w:pPr>
    </w:p>
    <w:p w:rsidR="00576D55" w:rsidRDefault="005E4024">
      <w:pPr>
        <w:widowControl w:val="0"/>
      </w:pPr>
      <w:r>
        <w:rPr>
          <w:rFonts w:ascii="Times New Roman" w:eastAsia="Times New Roman" w:hAnsi="Times New Roman" w:cs="Times New Roman"/>
          <w:b/>
          <w:color w:val="222222"/>
          <w:sz w:val="24"/>
          <w:highlight w:val="white"/>
        </w:rPr>
        <w:t>WHEREAS</w:t>
      </w:r>
      <w:r>
        <w:rPr>
          <w:rFonts w:ascii="Times New Roman" w:eastAsia="Times New Roman" w:hAnsi="Times New Roman" w:cs="Times New Roman"/>
          <w:color w:val="222222"/>
          <w:sz w:val="24"/>
          <w:highlight w:val="white"/>
        </w:rPr>
        <w:t>, Cornell does not currently provide Workers’ Compensation coverage to graduate students</w:t>
      </w:r>
      <w:r>
        <w:rPr>
          <w:rFonts w:ascii="Times New Roman" w:eastAsia="Times New Roman" w:hAnsi="Times New Roman" w:cs="Times New Roman"/>
          <w:color w:val="222222"/>
          <w:sz w:val="24"/>
          <w:highlight w:val="white"/>
          <w:vertAlign w:val="superscript"/>
        </w:rPr>
        <w:footnoteReference w:id="3"/>
      </w:r>
      <w:r>
        <w:rPr>
          <w:rFonts w:ascii="Times New Roman" w:eastAsia="Times New Roman" w:hAnsi="Times New Roman" w:cs="Times New Roman"/>
          <w:color w:val="222222"/>
          <w:sz w:val="24"/>
          <w:highlight w:val="white"/>
        </w:rPr>
        <w:t>; and</w:t>
      </w:r>
    </w:p>
    <w:p w:rsidR="00576D55" w:rsidRDefault="00576D55">
      <w:pPr>
        <w:widowControl w:val="0"/>
      </w:pPr>
    </w:p>
    <w:p w:rsidR="00576D55" w:rsidRDefault="005E4024">
      <w:pPr>
        <w:widowControl w:val="0"/>
      </w:pPr>
      <w:r>
        <w:rPr>
          <w:rFonts w:ascii="Times New Roman" w:eastAsia="Times New Roman" w:hAnsi="Times New Roman" w:cs="Times New Roman"/>
          <w:b/>
          <w:color w:val="222222"/>
          <w:sz w:val="24"/>
          <w:highlight w:val="white"/>
        </w:rPr>
        <w:t>WHEREAS</w:t>
      </w:r>
      <w:r>
        <w:rPr>
          <w:rFonts w:ascii="Times New Roman" w:eastAsia="Times New Roman" w:hAnsi="Times New Roman" w:cs="Times New Roman"/>
          <w:color w:val="222222"/>
          <w:sz w:val="24"/>
          <w:highlight w:val="white"/>
        </w:rPr>
        <w:t>, Graduate students are therefore currently expected to be personally liable for the significant health, safety, and financial risks required of them as they perform their duties as researchers, teaching assistants and instructors at Cornell; therefore, be it</w:t>
      </w:r>
    </w:p>
    <w:p w:rsidR="00576D55" w:rsidRDefault="00576D55">
      <w:pPr>
        <w:widowControl w:val="0"/>
      </w:pPr>
    </w:p>
    <w:p w:rsidR="00576D55" w:rsidRDefault="005E4024">
      <w:pPr>
        <w:widowControl w:val="0"/>
      </w:pPr>
      <w:r>
        <w:rPr>
          <w:rFonts w:ascii="Times New Roman" w:eastAsia="Times New Roman" w:hAnsi="Times New Roman" w:cs="Times New Roman"/>
          <w:b/>
          <w:color w:val="222222"/>
          <w:sz w:val="24"/>
          <w:highlight w:val="white"/>
        </w:rPr>
        <w:t>RESOLVED</w:t>
      </w:r>
      <w:r>
        <w:rPr>
          <w:rFonts w:ascii="Times New Roman" w:eastAsia="Times New Roman" w:hAnsi="Times New Roman" w:cs="Times New Roman"/>
          <w:color w:val="222222"/>
          <w:sz w:val="24"/>
          <w:highlight w:val="white"/>
        </w:rPr>
        <w:t>, The GPSA believes that Cornell University has a legal and moral obligation to insure a dependable method of providing benefits to a graduate student if they are temporarily or permanently disabled due to work-related injury or illness.</w:t>
      </w:r>
    </w:p>
    <w:p w:rsidR="00576D55" w:rsidRDefault="00576D55">
      <w:pPr>
        <w:widowControl w:val="0"/>
      </w:pPr>
    </w:p>
    <w:p w:rsidR="00576D55" w:rsidRDefault="005E4024">
      <w:pPr>
        <w:widowControl w:val="0"/>
      </w:pPr>
      <w:r>
        <w:rPr>
          <w:rFonts w:ascii="Times New Roman" w:eastAsia="Times New Roman" w:hAnsi="Times New Roman" w:cs="Times New Roman"/>
          <w:b/>
          <w:color w:val="222222"/>
          <w:sz w:val="24"/>
          <w:highlight w:val="white"/>
        </w:rPr>
        <w:t>RESOLVED</w:t>
      </w:r>
      <w:r>
        <w:rPr>
          <w:rFonts w:ascii="Times New Roman" w:eastAsia="Times New Roman" w:hAnsi="Times New Roman" w:cs="Times New Roman"/>
          <w:color w:val="222222"/>
          <w:sz w:val="24"/>
          <w:highlight w:val="white"/>
        </w:rPr>
        <w:t xml:space="preserve">, That the GPSA calls on the University to purchase workers’ compensation insurance that covers graduate students in the event of a work-related injury or illness. </w:t>
      </w:r>
    </w:p>
    <w:p w:rsidR="00576D55" w:rsidRDefault="00576D55">
      <w:pPr>
        <w:widowControl w:val="0"/>
      </w:pPr>
    </w:p>
    <w:p w:rsidR="00576D55" w:rsidRDefault="005E4024">
      <w:pPr>
        <w:widowControl w:val="0"/>
      </w:pPr>
      <w:r>
        <w:rPr>
          <w:rFonts w:ascii="Times New Roman" w:eastAsia="Times New Roman" w:hAnsi="Times New Roman" w:cs="Times New Roman"/>
          <w:b/>
          <w:color w:val="222222"/>
          <w:sz w:val="24"/>
          <w:highlight w:val="white"/>
        </w:rPr>
        <w:t>RESOLVED</w:t>
      </w:r>
      <w:r>
        <w:rPr>
          <w:rFonts w:ascii="Times New Roman" w:eastAsia="Times New Roman" w:hAnsi="Times New Roman" w:cs="Times New Roman"/>
          <w:color w:val="222222"/>
          <w:sz w:val="24"/>
          <w:highlight w:val="white"/>
        </w:rPr>
        <w:t>, That the GPSA asks the University clarify its policy on partial disability compensation, disability insurance, and long-term medical benefits for graduate students suffering from a work-related injury or illness.</w:t>
      </w:r>
    </w:p>
    <w:p w:rsidR="00576D55" w:rsidRDefault="00576D55"/>
    <w:p w:rsidR="00576D55" w:rsidRDefault="005E4024">
      <w:pPr>
        <w:widowControl w:val="0"/>
      </w:pPr>
      <w:r>
        <w:rPr>
          <w:rFonts w:ascii="Times New Roman" w:eastAsia="Times New Roman" w:hAnsi="Times New Roman" w:cs="Times New Roman"/>
          <w:b/>
          <w:sz w:val="24"/>
        </w:rPr>
        <w:t>RESOLVED</w:t>
      </w:r>
      <w:r>
        <w:rPr>
          <w:rFonts w:ascii="Times New Roman" w:eastAsia="Times New Roman" w:hAnsi="Times New Roman" w:cs="Times New Roman"/>
          <w:sz w:val="24"/>
        </w:rPr>
        <w:t xml:space="preserve">, That the University develop a standard public university policy regarding </w:t>
      </w:r>
      <w:r>
        <w:rPr>
          <w:rFonts w:ascii="Times New Roman" w:eastAsia="Times New Roman" w:hAnsi="Times New Roman" w:cs="Times New Roman"/>
          <w:color w:val="222222"/>
          <w:sz w:val="24"/>
          <w:highlight w:val="white"/>
        </w:rPr>
        <w:t xml:space="preserve">the benefits available to graduate students in the event of an injury, so that students can make informed decisions regarding their personal risk. </w:t>
      </w:r>
    </w:p>
    <w:p w:rsidR="00576D55" w:rsidRDefault="00576D55">
      <w:pPr>
        <w:widowControl w:val="0"/>
      </w:pPr>
    </w:p>
    <w:p w:rsidR="00576D55" w:rsidRDefault="005E4024">
      <w:pPr>
        <w:widowControl w:val="0"/>
      </w:pPr>
      <w:r>
        <w:rPr>
          <w:rFonts w:ascii="Times New Roman" w:eastAsia="Times New Roman" w:hAnsi="Times New Roman" w:cs="Times New Roman"/>
          <w:b/>
          <w:color w:val="222222"/>
          <w:sz w:val="24"/>
          <w:highlight w:val="white"/>
        </w:rPr>
        <w:t>RESOLVED</w:t>
      </w:r>
      <w:r>
        <w:rPr>
          <w:rFonts w:ascii="Times New Roman" w:eastAsia="Times New Roman" w:hAnsi="Times New Roman" w:cs="Times New Roman"/>
          <w:color w:val="222222"/>
          <w:sz w:val="24"/>
          <w:highlight w:val="white"/>
        </w:rPr>
        <w:t xml:space="preserve">, That if the University believes that it is not responsible for providing these benefits to graduate students, that it provides a detailed, public report available to all graduate and professional students explaining the University's position and referring to the specific statutory language, including Cornell policy, state and federal law, and legal precedent, that the University uses to reach this conclusion before the end of the 2013-2014 academic year. </w:t>
      </w:r>
    </w:p>
    <w:p w:rsidR="00576D55" w:rsidRDefault="00576D55">
      <w:pPr>
        <w:widowControl w:val="0"/>
      </w:pPr>
    </w:p>
    <w:p w:rsidR="00576D55" w:rsidRDefault="005E4024">
      <w:pPr>
        <w:widowControl w:val="0"/>
      </w:pPr>
      <w:r>
        <w:rPr>
          <w:rFonts w:ascii="Times New Roman" w:eastAsia="Times New Roman" w:hAnsi="Times New Roman" w:cs="Times New Roman"/>
          <w:b/>
          <w:color w:val="222222"/>
          <w:sz w:val="24"/>
          <w:highlight w:val="white"/>
        </w:rPr>
        <w:t>RESOLVED</w:t>
      </w:r>
      <w:r>
        <w:rPr>
          <w:rFonts w:ascii="Times New Roman" w:eastAsia="Times New Roman" w:hAnsi="Times New Roman" w:cs="Times New Roman"/>
          <w:color w:val="222222"/>
          <w:sz w:val="24"/>
          <w:highlight w:val="white"/>
        </w:rPr>
        <w:t xml:space="preserve">, That this Resolution be sent to </w:t>
      </w:r>
      <w:r>
        <w:rPr>
          <w:rFonts w:ascii="Times New Roman" w:eastAsia="Times New Roman" w:hAnsi="Times New Roman" w:cs="Times New Roman"/>
          <w:i/>
          <w:color w:val="222222"/>
          <w:sz w:val="24"/>
          <w:highlight w:val="white"/>
        </w:rPr>
        <w:t>David Skorton</w:t>
      </w:r>
      <w:r>
        <w:rPr>
          <w:rFonts w:ascii="Times New Roman" w:eastAsia="Times New Roman" w:hAnsi="Times New Roman" w:cs="Times New Roman"/>
          <w:color w:val="222222"/>
          <w:sz w:val="24"/>
          <w:highlight w:val="white"/>
        </w:rPr>
        <w:t xml:space="preserve">, President; </w:t>
      </w:r>
      <w:r>
        <w:rPr>
          <w:rFonts w:ascii="Times New Roman" w:eastAsia="Times New Roman" w:hAnsi="Times New Roman" w:cs="Times New Roman"/>
          <w:i/>
          <w:color w:val="222222"/>
          <w:sz w:val="24"/>
          <w:highlight w:val="white"/>
        </w:rPr>
        <w:t>Kent Hubbell</w:t>
      </w:r>
      <w:r>
        <w:rPr>
          <w:rFonts w:ascii="Times New Roman" w:eastAsia="Times New Roman" w:hAnsi="Times New Roman" w:cs="Times New Roman"/>
          <w:color w:val="222222"/>
          <w:sz w:val="24"/>
          <w:highlight w:val="white"/>
        </w:rPr>
        <w:t xml:space="preserve">, Dean of Students; </w:t>
      </w:r>
      <w:r>
        <w:rPr>
          <w:rFonts w:ascii="Times New Roman" w:eastAsia="Times New Roman" w:hAnsi="Times New Roman" w:cs="Times New Roman"/>
          <w:i/>
          <w:color w:val="222222"/>
          <w:sz w:val="24"/>
          <w:highlight w:val="white"/>
        </w:rPr>
        <w:t>Susan H. Murphy</w:t>
      </w:r>
      <w:r>
        <w:rPr>
          <w:rFonts w:ascii="Times New Roman" w:eastAsia="Times New Roman" w:hAnsi="Times New Roman" w:cs="Times New Roman"/>
          <w:color w:val="222222"/>
          <w:sz w:val="24"/>
          <w:highlight w:val="white"/>
        </w:rPr>
        <w:t xml:space="preserve">, Vice President for Student and Academic Services; </w:t>
      </w:r>
      <w:r>
        <w:rPr>
          <w:rFonts w:ascii="Times New Roman" w:eastAsia="Times New Roman" w:hAnsi="Times New Roman" w:cs="Times New Roman"/>
          <w:i/>
          <w:color w:val="222222"/>
          <w:sz w:val="24"/>
          <w:highlight w:val="white"/>
        </w:rPr>
        <w:t>Kent Fuchs</w:t>
      </w:r>
      <w:r>
        <w:rPr>
          <w:rFonts w:ascii="Times New Roman" w:eastAsia="Times New Roman" w:hAnsi="Times New Roman" w:cs="Times New Roman"/>
          <w:color w:val="222222"/>
          <w:sz w:val="24"/>
          <w:highlight w:val="white"/>
        </w:rPr>
        <w:t xml:space="preserve">, Provost; </w:t>
      </w:r>
      <w:r>
        <w:rPr>
          <w:rFonts w:ascii="Times New Roman" w:eastAsia="Times New Roman" w:hAnsi="Times New Roman" w:cs="Times New Roman"/>
          <w:i/>
          <w:color w:val="222222"/>
          <w:sz w:val="24"/>
          <w:highlight w:val="white"/>
        </w:rPr>
        <w:t>Barbara Knuth</w:t>
      </w:r>
      <w:r>
        <w:rPr>
          <w:rFonts w:ascii="Times New Roman" w:eastAsia="Times New Roman" w:hAnsi="Times New Roman" w:cs="Times New Roman"/>
          <w:color w:val="222222"/>
          <w:sz w:val="24"/>
          <w:highlight w:val="white"/>
        </w:rPr>
        <w:t xml:space="preserve">, Vice Provost and Dean of the Graduate School; </w:t>
      </w:r>
      <w:r>
        <w:rPr>
          <w:rFonts w:ascii="Times New Roman" w:eastAsia="Times New Roman" w:hAnsi="Times New Roman" w:cs="Times New Roman"/>
          <w:i/>
          <w:color w:val="222222"/>
          <w:sz w:val="24"/>
          <w:highlight w:val="white"/>
        </w:rPr>
        <w:t>Craig R. McAllister</w:t>
      </w:r>
      <w:r>
        <w:rPr>
          <w:rFonts w:ascii="Times New Roman" w:eastAsia="Times New Roman" w:hAnsi="Times New Roman" w:cs="Times New Roman"/>
          <w:color w:val="222222"/>
          <w:sz w:val="24"/>
          <w:highlight w:val="white"/>
        </w:rPr>
        <w:t xml:space="preserve">, Director of Risk Management &amp; Insurance; </w:t>
      </w:r>
      <w:r>
        <w:rPr>
          <w:rFonts w:ascii="Times New Roman" w:eastAsia="Times New Roman" w:hAnsi="Times New Roman" w:cs="Times New Roman"/>
          <w:i/>
          <w:color w:val="222222"/>
          <w:sz w:val="24"/>
          <w:highlight w:val="white"/>
        </w:rPr>
        <w:t>Janet Corson-</w:t>
      </w:r>
      <w:proofErr w:type="spellStart"/>
      <w:r>
        <w:rPr>
          <w:rFonts w:ascii="Times New Roman" w:eastAsia="Times New Roman" w:hAnsi="Times New Roman" w:cs="Times New Roman"/>
          <w:i/>
          <w:color w:val="222222"/>
          <w:sz w:val="24"/>
          <w:highlight w:val="white"/>
        </w:rPr>
        <w:t>Rikert</w:t>
      </w:r>
      <w:proofErr w:type="spellEnd"/>
      <w:r>
        <w:rPr>
          <w:rFonts w:ascii="Times New Roman" w:eastAsia="Times New Roman" w:hAnsi="Times New Roman" w:cs="Times New Roman"/>
          <w:color w:val="222222"/>
          <w:sz w:val="24"/>
          <w:highlight w:val="white"/>
        </w:rPr>
        <w:t xml:space="preserve">, Executive Director of Gannett Health Services; </w:t>
      </w:r>
      <w:r>
        <w:rPr>
          <w:rFonts w:ascii="Times New Roman" w:eastAsia="Times New Roman" w:hAnsi="Times New Roman" w:cs="Times New Roman"/>
          <w:i/>
          <w:color w:val="222222"/>
          <w:sz w:val="24"/>
          <w:highlight w:val="white"/>
        </w:rPr>
        <w:t>James J. Mingle</w:t>
      </w:r>
      <w:r>
        <w:rPr>
          <w:rFonts w:ascii="Times New Roman" w:eastAsia="Times New Roman" w:hAnsi="Times New Roman" w:cs="Times New Roman"/>
          <w:color w:val="222222"/>
          <w:sz w:val="24"/>
          <w:highlight w:val="white"/>
        </w:rPr>
        <w:t xml:space="preserve">, University Counsel and Secretary of the Corporation; </w:t>
      </w:r>
      <w:r>
        <w:rPr>
          <w:rFonts w:ascii="Times New Roman" w:eastAsia="Times New Roman" w:hAnsi="Times New Roman" w:cs="Times New Roman"/>
          <w:i/>
          <w:color w:val="222222"/>
          <w:sz w:val="24"/>
          <w:highlight w:val="white"/>
        </w:rPr>
        <w:t>Mary George Opperman</w:t>
      </w:r>
      <w:r>
        <w:rPr>
          <w:rFonts w:ascii="Times New Roman" w:eastAsia="Times New Roman" w:hAnsi="Times New Roman" w:cs="Times New Roman"/>
          <w:color w:val="222222"/>
          <w:sz w:val="24"/>
          <w:highlight w:val="white"/>
        </w:rPr>
        <w:t xml:space="preserve">, Vice President for Human Resources; </w:t>
      </w:r>
      <w:r>
        <w:rPr>
          <w:rFonts w:ascii="Times New Roman" w:eastAsia="Times New Roman" w:hAnsi="Times New Roman" w:cs="Times New Roman"/>
          <w:i/>
          <w:color w:val="222222"/>
          <w:sz w:val="24"/>
          <w:highlight w:val="white"/>
        </w:rPr>
        <w:t>Jan Allen</w:t>
      </w:r>
      <w:r>
        <w:rPr>
          <w:rFonts w:ascii="Times New Roman" w:eastAsia="Times New Roman" w:hAnsi="Times New Roman" w:cs="Times New Roman"/>
          <w:color w:val="222222"/>
          <w:sz w:val="24"/>
          <w:highlight w:val="white"/>
        </w:rPr>
        <w:t xml:space="preserve">, Associate Dean for Academic and Student Affairs; </w:t>
      </w:r>
      <w:r>
        <w:rPr>
          <w:rFonts w:ascii="Times New Roman" w:eastAsia="Times New Roman" w:hAnsi="Times New Roman" w:cs="Times New Roman"/>
          <w:i/>
          <w:color w:val="222222"/>
          <w:sz w:val="24"/>
          <w:highlight w:val="white"/>
        </w:rPr>
        <w:t>Janna Lamey</w:t>
      </w:r>
      <w:r>
        <w:rPr>
          <w:rFonts w:ascii="Times New Roman" w:eastAsia="Times New Roman" w:hAnsi="Times New Roman" w:cs="Times New Roman"/>
          <w:color w:val="222222"/>
          <w:sz w:val="24"/>
          <w:highlight w:val="white"/>
        </w:rPr>
        <w:t xml:space="preserve">, Assistant Dean for Graduate Student Life; </w:t>
      </w:r>
      <w:r>
        <w:rPr>
          <w:rFonts w:ascii="Times New Roman" w:eastAsia="Times New Roman" w:hAnsi="Times New Roman" w:cs="Times New Roman"/>
          <w:i/>
          <w:color w:val="222222"/>
          <w:sz w:val="24"/>
          <w:highlight w:val="white"/>
        </w:rPr>
        <w:t>Gina Giambattista</w:t>
      </w:r>
      <w:r>
        <w:rPr>
          <w:rFonts w:ascii="Times New Roman" w:eastAsia="Times New Roman" w:hAnsi="Times New Roman" w:cs="Times New Roman"/>
          <w:color w:val="222222"/>
          <w:sz w:val="24"/>
          <w:highlight w:val="white"/>
        </w:rPr>
        <w:t xml:space="preserve">, Assistant Director of the Office of Assemblies; </w:t>
      </w:r>
      <w:r>
        <w:rPr>
          <w:rFonts w:ascii="Times New Roman" w:eastAsia="Times New Roman" w:hAnsi="Times New Roman" w:cs="Times New Roman"/>
          <w:i/>
          <w:color w:val="222222"/>
          <w:sz w:val="24"/>
          <w:highlight w:val="white"/>
        </w:rPr>
        <w:t>Stewart J. Schwab</w:t>
      </w:r>
      <w:r>
        <w:rPr>
          <w:rFonts w:ascii="Times New Roman" w:eastAsia="Times New Roman" w:hAnsi="Times New Roman" w:cs="Times New Roman"/>
          <w:color w:val="222222"/>
          <w:sz w:val="24"/>
          <w:highlight w:val="white"/>
        </w:rPr>
        <w:t xml:space="preserve">, the Allan R. </w:t>
      </w:r>
      <w:proofErr w:type="spellStart"/>
      <w:r>
        <w:rPr>
          <w:rFonts w:ascii="Times New Roman" w:eastAsia="Times New Roman" w:hAnsi="Times New Roman" w:cs="Times New Roman"/>
          <w:color w:val="222222"/>
          <w:sz w:val="24"/>
          <w:highlight w:val="white"/>
        </w:rPr>
        <w:t>Tessler</w:t>
      </w:r>
      <w:proofErr w:type="spellEnd"/>
      <w:r>
        <w:rPr>
          <w:rFonts w:ascii="Times New Roman" w:eastAsia="Times New Roman" w:hAnsi="Times New Roman" w:cs="Times New Roman"/>
          <w:color w:val="222222"/>
          <w:sz w:val="24"/>
          <w:highlight w:val="white"/>
        </w:rPr>
        <w:t xml:space="preserve"> Dean, Cornell Law School; </w:t>
      </w:r>
      <w:r>
        <w:rPr>
          <w:rFonts w:ascii="Times New Roman" w:eastAsia="Times New Roman" w:hAnsi="Times New Roman" w:cs="Times New Roman"/>
          <w:i/>
          <w:color w:val="222222"/>
          <w:sz w:val="24"/>
          <w:highlight w:val="white"/>
        </w:rPr>
        <w:t xml:space="preserve">Michael </w:t>
      </w:r>
      <w:proofErr w:type="spellStart"/>
      <w:r>
        <w:rPr>
          <w:rFonts w:ascii="Times New Roman" w:eastAsia="Times New Roman" w:hAnsi="Times New Roman" w:cs="Times New Roman"/>
          <w:i/>
          <w:color w:val="222222"/>
          <w:sz w:val="24"/>
          <w:highlight w:val="white"/>
        </w:rPr>
        <w:t>Kotlikoff</w:t>
      </w:r>
      <w:proofErr w:type="spellEnd"/>
      <w:r>
        <w:rPr>
          <w:rFonts w:ascii="Times New Roman" w:eastAsia="Times New Roman" w:hAnsi="Times New Roman" w:cs="Times New Roman"/>
          <w:color w:val="222222"/>
          <w:sz w:val="24"/>
          <w:highlight w:val="white"/>
        </w:rPr>
        <w:t xml:space="preserve">, Austin O. Hooey Dean of Veterinary Medicine; </w:t>
      </w:r>
      <w:proofErr w:type="spellStart"/>
      <w:r>
        <w:rPr>
          <w:rFonts w:ascii="Times New Roman" w:eastAsia="Times New Roman" w:hAnsi="Times New Roman" w:cs="Times New Roman"/>
          <w:i/>
          <w:color w:val="222222"/>
          <w:sz w:val="24"/>
          <w:highlight w:val="white"/>
        </w:rPr>
        <w:t>Soumitra</w:t>
      </w:r>
      <w:proofErr w:type="spellEnd"/>
      <w:r>
        <w:rPr>
          <w:rFonts w:ascii="Times New Roman" w:eastAsia="Times New Roman" w:hAnsi="Times New Roman" w:cs="Times New Roman"/>
          <w:i/>
          <w:color w:val="222222"/>
          <w:sz w:val="24"/>
          <w:highlight w:val="white"/>
        </w:rPr>
        <w:t xml:space="preserve"> </w:t>
      </w:r>
      <w:proofErr w:type="spellStart"/>
      <w:r>
        <w:rPr>
          <w:rFonts w:ascii="Times New Roman" w:eastAsia="Times New Roman" w:hAnsi="Times New Roman" w:cs="Times New Roman"/>
          <w:i/>
          <w:color w:val="222222"/>
          <w:sz w:val="24"/>
          <w:highlight w:val="white"/>
        </w:rPr>
        <w:t>Dutta</w:t>
      </w:r>
      <w:proofErr w:type="spellEnd"/>
      <w:r>
        <w:rPr>
          <w:rFonts w:ascii="Times New Roman" w:eastAsia="Times New Roman" w:hAnsi="Times New Roman" w:cs="Times New Roman"/>
          <w:color w:val="222222"/>
          <w:sz w:val="24"/>
          <w:highlight w:val="white"/>
        </w:rPr>
        <w:t xml:space="preserve">, Anne and Elmer </w:t>
      </w:r>
      <w:proofErr w:type="spellStart"/>
      <w:r>
        <w:rPr>
          <w:rFonts w:ascii="Times New Roman" w:eastAsia="Times New Roman" w:hAnsi="Times New Roman" w:cs="Times New Roman"/>
          <w:color w:val="222222"/>
          <w:sz w:val="24"/>
          <w:highlight w:val="white"/>
        </w:rPr>
        <w:t>Lindseth</w:t>
      </w:r>
      <w:proofErr w:type="spellEnd"/>
      <w:r>
        <w:rPr>
          <w:rFonts w:ascii="Times New Roman" w:eastAsia="Times New Roman" w:hAnsi="Times New Roman" w:cs="Times New Roman"/>
          <w:color w:val="222222"/>
          <w:sz w:val="24"/>
          <w:highlight w:val="white"/>
        </w:rPr>
        <w:t xml:space="preserve"> Dean of the Samuel Curtis Johnson Graduate School of Management; </w:t>
      </w:r>
      <w:r>
        <w:rPr>
          <w:rFonts w:ascii="Times New Roman" w:eastAsia="Times New Roman" w:hAnsi="Times New Roman" w:cs="Times New Roman"/>
          <w:i/>
          <w:color w:val="222222"/>
          <w:sz w:val="24"/>
          <w:highlight w:val="white"/>
        </w:rPr>
        <w:t>Joseph Burns</w:t>
      </w:r>
      <w:r>
        <w:rPr>
          <w:rFonts w:ascii="Times New Roman" w:eastAsia="Times New Roman" w:hAnsi="Times New Roman" w:cs="Times New Roman"/>
          <w:color w:val="222222"/>
          <w:sz w:val="24"/>
          <w:highlight w:val="white"/>
        </w:rPr>
        <w:t xml:space="preserve">, Dean of Faculty, and Robert E. </w:t>
      </w:r>
      <w:proofErr w:type="spellStart"/>
      <w:r>
        <w:rPr>
          <w:rFonts w:ascii="Times New Roman" w:eastAsia="Times New Roman" w:hAnsi="Times New Roman" w:cs="Times New Roman"/>
          <w:color w:val="222222"/>
          <w:sz w:val="24"/>
          <w:highlight w:val="white"/>
        </w:rPr>
        <w:t>Beloten</w:t>
      </w:r>
      <w:proofErr w:type="spellEnd"/>
      <w:r>
        <w:rPr>
          <w:rFonts w:ascii="Times New Roman" w:eastAsia="Times New Roman" w:hAnsi="Times New Roman" w:cs="Times New Roman"/>
          <w:color w:val="222222"/>
          <w:sz w:val="24"/>
          <w:highlight w:val="white"/>
        </w:rPr>
        <w:t xml:space="preserve">, Chair New York State Workers' Compensation Board. </w:t>
      </w:r>
    </w:p>
    <w:p w:rsidR="00576D55" w:rsidRDefault="00576D55">
      <w:pPr>
        <w:widowControl w:val="0"/>
      </w:pPr>
    </w:p>
    <w:p w:rsidR="00576D55" w:rsidRDefault="005E4024">
      <w:pPr>
        <w:widowControl w:val="0"/>
      </w:pPr>
      <w:r>
        <w:rPr>
          <w:rFonts w:ascii="Times New Roman" w:eastAsia="Times New Roman" w:hAnsi="Times New Roman" w:cs="Times New Roman"/>
          <w:color w:val="222222"/>
          <w:sz w:val="24"/>
          <w:highlight w:val="white"/>
        </w:rPr>
        <w:t xml:space="preserve">Respectfully submitted, </w:t>
      </w:r>
    </w:p>
    <w:p w:rsidR="00576D55" w:rsidRDefault="00576D55">
      <w:pPr>
        <w:widowControl w:val="0"/>
      </w:pPr>
    </w:p>
    <w:p w:rsidR="00576D55" w:rsidRDefault="005E4024">
      <w:pPr>
        <w:widowControl w:val="0"/>
      </w:pPr>
      <w:r>
        <w:rPr>
          <w:rFonts w:ascii="Times New Roman" w:eastAsia="Times New Roman" w:hAnsi="Times New Roman" w:cs="Times New Roman"/>
          <w:color w:val="222222"/>
          <w:sz w:val="24"/>
          <w:highlight w:val="white"/>
        </w:rPr>
        <w:t>Paul Berry</w:t>
      </w:r>
    </w:p>
    <w:p w:rsidR="00576D55" w:rsidRDefault="005E4024">
      <w:pPr>
        <w:widowControl w:val="0"/>
      </w:pPr>
      <w:r>
        <w:rPr>
          <w:rFonts w:ascii="Times New Roman" w:eastAsia="Times New Roman" w:hAnsi="Times New Roman" w:cs="Times New Roman"/>
          <w:color w:val="222222"/>
          <w:sz w:val="24"/>
          <w:highlight w:val="white"/>
        </w:rPr>
        <w:t>GPSA Advocacy Committee</w:t>
      </w:r>
    </w:p>
    <w:p w:rsidR="00576D55" w:rsidRDefault="00576D55">
      <w:pPr>
        <w:widowControl w:val="0"/>
      </w:pPr>
    </w:p>
    <w:p w:rsidR="00576D55" w:rsidRDefault="005E4024">
      <w:pPr>
        <w:widowControl w:val="0"/>
      </w:pPr>
      <w:r>
        <w:rPr>
          <w:rFonts w:ascii="Times New Roman" w:eastAsia="Times New Roman" w:hAnsi="Times New Roman" w:cs="Times New Roman"/>
          <w:color w:val="222222"/>
          <w:sz w:val="24"/>
          <w:highlight w:val="white"/>
        </w:rPr>
        <w:t>Nicole M. Baran</w:t>
      </w:r>
    </w:p>
    <w:p w:rsidR="00576D55" w:rsidRDefault="005E4024">
      <w:pPr>
        <w:widowControl w:val="0"/>
      </w:pPr>
      <w:r>
        <w:rPr>
          <w:rFonts w:ascii="Times New Roman" w:eastAsia="Times New Roman" w:hAnsi="Times New Roman" w:cs="Times New Roman"/>
          <w:color w:val="222222"/>
          <w:sz w:val="24"/>
          <w:highlight w:val="white"/>
        </w:rPr>
        <w:t>Counsel to the GPSA</w:t>
      </w:r>
    </w:p>
    <w:p w:rsidR="00576D55" w:rsidRDefault="00576D55">
      <w:pPr>
        <w:widowControl w:val="0"/>
      </w:pPr>
    </w:p>
    <w:p w:rsidR="00576D55" w:rsidRDefault="005E4024">
      <w:pPr>
        <w:widowControl w:val="0"/>
      </w:pPr>
      <w:r>
        <w:rPr>
          <w:rFonts w:ascii="Times New Roman" w:eastAsia="Times New Roman" w:hAnsi="Times New Roman" w:cs="Times New Roman"/>
          <w:color w:val="222222"/>
          <w:sz w:val="24"/>
          <w:highlight w:val="white"/>
        </w:rPr>
        <w:t>Evan Cortens</w:t>
      </w:r>
    </w:p>
    <w:p w:rsidR="00576D55" w:rsidRDefault="005E4024">
      <w:pPr>
        <w:widowControl w:val="0"/>
      </w:pPr>
      <w:r>
        <w:rPr>
          <w:rFonts w:ascii="Times New Roman" w:eastAsia="Times New Roman" w:hAnsi="Times New Roman" w:cs="Times New Roman"/>
          <w:color w:val="222222"/>
          <w:sz w:val="24"/>
          <w:highlight w:val="white"/>
        </w:rPr>
        <w:t>GPSA President 2011-12</w:t>
      </w:r>
    </w:p>
    <w:sectPr w:rsidR="00576D55" w:rsidSect="00C753B3">
      <w:pgSz w:w="12240" w:h="15840"/>
      <w:pgMar w:top="1440" w:right="1440" w:bottom="1440" w:left="1440" w:header="720" w:footer="720" w:gutter="0"/>
      <w:lnNumType w:countBy="1" w:restart="continuous"/>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2B3" w:rsidRDefault="00D432B3">
      <w:pPr>
        <w:spacing w:line="240" w:lineRule="auto"/>
      </w:pPr>
      <w:r>
        <w:separator/>
      </w:r>
    </w:p>
  </w:endnote>
  <w:endnote w:type="continuationSeparator" w:id="0">
    <w:p w:rsidR="00D432B3" w:rsidRDefault="00D432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2B3" w:rsidRDefault="00D432B3">
      <w:pPr>
        <w:spacing w:line="240" w:lineRule="auto"/>
      </w:pPr>
      <w:r>
        <w:separator/>
      </w:r>
    </w:p>
  </w:footnote>
  <w:footnote w:type="continuationSeparator" w:id="0">
    <w:p w:rsidR="00D432B3" w:rsidRDefault="00D432B3">
      <w:pPr>
        <w:spacing w:line="240" w:lineRule="auto"/>
      </w:pPr>
      <w:r>
        <w:continuationSeparator/>
      </w:r>
    </w:p>
  </w:footnote>
  <w:footnote w:id="1">
    <w:p w:rsidR="00576D55" w:rsidRPr="00C753B3" w:rsidRDefault="005E4024" w:rsidP="00C753B3">
      <w:pPr>
        <w:spacing w:line="240" w:lineRule="auto"/>
        <w:ind w:left="180" w:hanging="180"/>
        <w:rPr>
          <w:rFonts w:ascii="Times New Roman" w:hAnsi="Times New Roman" w:cs="Times New Roman"/>
          <w:sz w:val="20"/>
          <w:szCs w:val="20"/>
        </w:rPr>
      </w:pPr>
      <w:r w:rsidRPr="00C753B3">
        <w:rPr>
          <w:rFonts w:ascii="Times New Roman" w:hAnsi="Times New Roman" w:cs="Times New Roman"/>
          <w:sz w:val="20"/>
          <w:szCs w:val="20"/>
          <w:vertAlign w:val="superscript"/>
        </w:rPr>
        <w:footnoteRef/>
      </w:r>
      <w:r w:rsidRPr="00C753B3">
        <w:rPr>
          <w:rFonts w:ascii="Times New Roman" w:hAnsi="Times New Roman" w:cs="Times New Roman"/>
          <w:sz w:val="20"/>
          <w:szCs w:val="20"/>
        </w:rPr>
        <w:t xml:space="preserve"> http://www.wcb.ny.gov/content/main/onthejob/CoverageSituations/nonprofit.jsp</w:t>
      </w:r>
    </w:p>
  </w:footnote>
  <w:footnote w:id="2">
    <w:p w:rsidR="00576D55" w:rsidRPr="00C753B3" w:rsidRDefault="005E4024" w:rsidP="00C753B3">
      <w:pPr>
        <w:spacing w:line="240" w:lineRule="auto"/>
        <w:ind w:left="180" w:hanging="180"/>
        <w:rPr>
          <w:rFonts w:ascii="Times New Roman" w:hAnsi="Times New Roman" w:cs="Times New Roman"/>
          <w:sz w:val="20"/>
          <w:szCs w:val="20"/>
        </w:rPr>
      </w:pPr>
      <w:r w:rsidRPr="00C753B3">
        <w:rPr>
          <w:rFonts w:ascii="Times New Roman" w:hAnsi="Times New Roman" w:cs="Times New Roman"/>
          <w:sz w:val="20"/>
          <w:szCs w:val="20"/>
          <w:vertAlign w:val="superscript"/>
        </w:rPr>
        <w:footnoteRef/>
      </w:r>
      <w:r w:rsidRPr="00C753B3">
        <w:rPr>
          <w:rFonts w:ascii="Times New Roman" w:hAnsi="Times New Roman" w:cs="Times New Roman"/>
          <w:sz w:val="20"/>
          <w:szCs w:val="20"/>
        </w:rPr>
        <w:t xml:space="preserve"> https://www.hr.cornell.edu/benefits/medical_leaves/workers_comp.html</w:t>
      </w:r>
    </w:p>
  </w:footnote>
  <w:footnote w:id="3">
    <w:p w:rsidR="00576D55" w:rsidRPr="00C753B3" w:rsidRDefault="005E4024" w:rsidP="00C753B3">
      <w:pPr>
        <w:spacing w:line="240" w:lineRule="auto"/>
        <w:ind w:left="180" w:hanging="180"/>
        <w:rPr>
          <w:rFonts w:ascii="Times New Roman" w:hAnsi="Times New Roman" w:cs="Times New Roman"/>
          <w:sz w:val="20"/>
          <w:szCs w:val="20"/>
        </w:rPr>
      </w:pPr>
      <w:r w:rsidRPr="00C753B3">
        <w:rPr>
          <w:rFonts w:ascii="Times New Roman" w:hAnsi="Times New Roman" w:cs="Times New Roman"/>
          <w:sz w:val="20"/>
          <w:szCs w:val="20"/>
          <w:vertAlign w:val="superscript"/>
        </w:rPr>
        <w:footnoteRef/>
      </w:r>
      <w:r w:rsidRPr="00C753B3">
        <w:rPr>
          <w:rFonts w:ascii="Times New Roman" w:hAnsi="Times New Roman" w:cs="Times New Roman"/>
          <w:sz w:val="20"/>
          <w:szCs w:val="20"/>
        </w:rPr>
        <w:t xml:space="preserve"> Meeting between GPSA Student Advocacy Committee, Gannett Health representatives, and Cornell Risk Management &amp; Insurance on December 5, 2013.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6D55"/>
    <w:rsid w:val="00237905"/>
    <w:rsid w:val="003427A3"/>
    <w:rsid w:val="00576D55"/>
    <w:rsid w:val="005E4024"/>
    <w:rsid w:val="00C644DA"/>
    <w:rsid w:val="00C753B3"/>
    <w:rsid w:val="00D432B3"/>
    <w:rsid w:val="00E45EC0"/>
    <w:rsid w:val="00EA4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45F7"/>
    <w:pPr>
      <w:spacing w:after="0" w:line="276" w:lineRule="auto"/>
    </w:pPr>
    <w:rPr>
      <w:rFonts w:ascii="Arial" w:eastAsia="Arial" w:hAnsi="Arial" w:cs="Arial"/>
      <w:color w:val="000000"/>
    </w:rPr>
  </w:style>
  <w:style w:type="paragraph" w:styleId="Heading1">
    <w:name w:val="heading 1"/>
    <w:basedOn w:val="Normal"/>
    <w:next w:val="Normal"/>
    <w:rsid w:val="00EA45F7"/>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EA45F7"/>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EA45F7"/>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EA45F7"/>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EA45F7"/>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EA45F7"/>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A45F7"/>
    <w:pPr>
      <w:keepNext/>
      <w:keepLines/>
      <w:contextualSpacing/>
    </w:pPr>
    <w:rPr>
      <w:rFonts w:ascii="Trebuchet MS" w:eastAsia="Trebuchet MS" w:hAnsi="Trebuchet MS" w:cs="Trebuchet MS"/>
      <w:sz w:val="42"/>
    </w:rPr>
  </w:style>
  <w:style w:type="paragraph" w:styleId="Subtitle">
    <w:name w:val="Subtitle"/>
    <w:basedOn w:val="Normal"/>
    <w:next w:val="Normal"/>
    <w:rsid w:val="00EA45F7"/>
    <w:pPr>
      <w:keepNext/>
      <w:keepLines/>
      <w:spacing w:after="200"/>
      <w:contextualSpacing/>
    </w:pPr>
    <w:rPr>
      <w:rFonts w:ascii="Trebuchet MS" w:eastAsia="Trebuchet MS" w:hAnsi="Trebuchet MS" w:cs="Trebuchet MS"/>
      <w:i/>
      <w:color w:val="666666"/>
      <w:sz w:val="26"/>
    </w:rPr>
  </w:style>
  <w:style w:type="character" w:styleId="LineNumber">
    <w:name w:val="line number"/>
    <w:basedOn w:val="DefaultParagraphFont"/>
    <w:uiPriority w:val="99"/>
    <w:semiHidden/>
    <w:unhideWhenUsed/>
    <w:rsid w:val="00C753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DEEFB-2655-3842-BD44-CB5EAA9A1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3363</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Draft resolution for Workers Comp.docx</vt:lpstr>
    </vt:vector>
  </TitlesOfParts>
  <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for Workers Comp.docx</dc:title>
  <dc:creator>Nicole Baran</dc:creator>
  <cp:lastModifiedBy>New User</cp:lastModifiedBy>
  <cp:revision>2</cp:revision>
  <cp:lastPrinted>2014-02-06T19:21:00Z</cp:lastPrinted>
  <dcterms:created xsi:type="dcterms:W3CDTF">2014-02-10T21:20:00Z</dcterms:created>
  <dcterms:modified xsi:type="dcterms:W3CDTF">2014-02-10T21:20:00Z</dcterms:modified>
</cp:coreProperties>
</file>